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Titans of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lapetus    </w:t>
      </w:r>
      <w:r>
        <w:t xml:space="preserve">   crius    </w:t>
      </w:r>
      <w:r>
        <w:t xml:space="preserve">   phoebe    </w:t>
      </w:r>
      <w:r>
        <w:t xml:space="preserve">   coeus    </w:t>
      </w:r>
      <w:r>
        <w:t xml:space="preserve">   themis    </w:t>
      </w:r>
      <w:r>
        <w:t xml:space="preserve">   mnemosyne    </w:t>
      </w:r>
      <w:r>
        <w:t xml:space="preserve">   theia    </w:t>
      </w:r>
      <w:r>
        <w:t xml:space="preserve">   hyperion    </w:t>
      </w:r>
      <w:r>
        <w:t xml:space="preserve">   tethys    </w:t>
      </w:r>
      <w:r>
        <w:t xml:space="preserve">   oceanus    </w:t>
      </w:r>
      <w:r>
        <w:t xml:space="preserve">   cronus    </w:t>
      </w:r>
      <w:r>
        <w:t xml:space="preserve">   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Titans of Greek Mythology</dc:title>
  <dcterms:created xsi:type="dcterms:W3CDTF">2021-10-10T23:57:31Z</dcterms:created>
  <dcterms:modified xsi:type="dcterms:W3CDTF">2021-10-10T23:57:31Z</dcterms:modified>
</cp:coreProperties>
</file>