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CONNECTICUT    </w:t>
      </w:r>
      <w:r>
        <w:t xml:space="preserve">   DELAWARE    </w:t>
      </w:r>
      <w:r>
        <w:t xml:space="preserve">   GEORGIA    </w:t>
      </w:r>
      <w:r>
        <w:t xml:space="preserve">   MARYLAND    </w:t>
      </w:r>
      <w:r>
        <w:t xml:space="preserve">   MASSACHUSETTS    </w:t>
      </w:r>
      <w:r>
        <w:t xml:space="preserve">   NEWHAMPSHIRE    </w:t>
      </w:r>
      <w:r>
        <w:t xml:space="preserve">   NEWJERSEY    </w:t>
      </w:r>
      <w:r>
        <w:t xml:space="preserve">   NEWYORK    </w:t>
      </w:r>
      <w:r>
        <w:t xml:space="preserve">   NORTHCAROLINA    </w:t>
      </w:r>
      <w:r>
        <w:t xml:space="preserve">   PENNSYLVANIA    </w:t>
      </w:r>
      <w:r>
        <w:t xml:space="preserve">   RHODEISLAND    </w:t>
      </w:r>
      <w:r>
        <w:t xml:space="preserve">   SOUTHCAROLINA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2021-10-10T23:59:43Z</dcterms:created>
  <dcterms:modified xsi:type="dcterms:W3CDTF">2021-10-10T23:59:43Z</dcterms:modified>
</cp:coreProperties>
</file>