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1914-1945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Trenches    </w:t>
      </w:r>
      <w:r>
        <w:t xml:space="preserve">   Women’s rights    </w:t>
      </w:r>
      <w:r>
        <w:t xml:space="preserve">   Central Powers    </w:t>
      </w:r>
      <w:r>
        <w:t xml:space="preserve">   Allies    </w:t>
      </w:r>
      <w:r>
        <w:t xml:space="preserve">   Total war    </w:t>
      </w:r>
      <w:r>
        <w:t xml:space="preserve">   Great Depression    </w:t>
      </w:r>
      <w:r>
        <w:t xml:space="preserve">   Nazi    </w:t>
      </w:r>
      <w:r>
        <w:t xml:space="preserve">   Hitler    </w:t>
      </w:r>
      <w:r>
        <w:t xml:space="preserve">   World War Two    </w:t>
      </w:r>
      <w:r>
        <w:t xml:space="preserve">   World War One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1914-1945</dc:title>
  <dcterms:created xsi:type="dcterms:W3CDTF">2021-10-11T00:00:21Z</dcterms:created>
  <dcterms:modified xsi:type="dcterms:W3CDTF">2021-10-11T00:00:21Z</dcterms:modified>
</cp:coreProperties>
</file>