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1920's Era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regular or forceful rhythm styles are (Dixeland, Bebop, Free Jazz)-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Geographical region heavily urbanized- Industrial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Lawyer who conducts the case against a defendant in criminal court-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side-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ban on selling alcoholic beverges in 1920-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Illicit night club or liquor store that sells liquor underground or somewhere hidden-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Manufacture of large quantities of products  using assembly line-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Shaping Black politics in the Caribbean and in parts of Africa-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Culture based on a group of ordinary people rather than elite- 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Connected to the way society spends on things and produce goods-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Violent outburst due to the ban of alcohol and gangs illegally selling it- 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sells or distributes goods illegally-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Individual rights protected by law from unjust government or other- Civil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Melancholic rhythm ( feeling of sadness)-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Cities-</w:t>
            </w:r>
          </w:p>
        </w:tc>
      </w:tr>
    </w:tbl>
    <w:p>
      <w:pPr>
        <w:pStyle w:val="WordBankMedium"/>
      </w:pPr>
      <w:r>
        <w:t xml:space="preserve">   Region    </w:t>
      </w:r>
      <w:r>
        <w:t xml:space="preserve">   Urban    </w:t>
      </w:r>
      <w:r>
        <w:t xml:space="preserve">   Rural    </w:t>
      </w:r>
      <w:r>
        <w:t xml:space="preserve">   Popular Culture    </w:t>
      </w:r>
      <w:r>
        <w:t xml:space="preserve">   Blues    </w:t>
      </w:r>
      <w:r>
        <w:t xml:space="preserve">   Jazz    </w:t>
      </w:r>
      <w:r>
        <w:t xml:space="preserve">   Production    </w:t>
      </w:r>
      <w:r>
        <w:t xml:space="preserve">   Economy    </w:t>
      </w:r>
      <w:r>
        <w:t xml:space="preserve">   Liberties    </w:t>
      </w:r>
      <w:r>
        <w:t xml:space="preserve">   Garveyism    </w:t>
      </w:r>
      <w:r>
        <w:t xml:space="preserve">   Prosecutor    </w:t>
      </w:r>
      <w:r>
        <w:t xml:space="preserve">   Prohibition    </w:t>
      </w:r>
      <w:r>
        <w:t xml:space="preserve">   Crime    </w:t>
      </w:r>
      <w:r>
        <w:t xml:space="preserve">   Bootlegging    </w:t>
      </w:r>
      <w:r>
        <w:t xml:space="preserve">   Speakeasy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Era </dc:title>
  <dcterms:created xsi:type="dcterms:W3CDTF">2021-10-11T00:01:20Z</dcterms:created>
  <dcterms:modified xsi:type="dcterms:W3CDTF">2021-10-11T00:01:20Z</dcterms:modified>
</cp:coreProperties>
</file>