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Prosaically    </w:t>
      </w:r>
      <w:r>
        <w:t xml:space="preserve">   Rendezvous    </w:t>
      </w:r>
      <w:r>
        <w:t xml:space="preserve">   Syphilis    </w:t>
      </w:r>
      <w:r>
        <w:t xml:space="preserve">   Leprosy    </w:t>
      </w:r>
      <w:r>
        <w:t xml:space="preserve">   Coarseness    </w:t>
      </w:r>
      <w:r>
        <w:t xml:space="preserve">   Etiolated    </w:t>
      </w:r>
      <w:r>
        <w:t xml:space="preserve">   Inconceivable    </w:t>
      </w:r>
      <w:r>
        <w:t xml:space="preserve">   Fatuous    </w:t>
      </w:r>
      <w:r>
        <w:t xml:space="preserve">   Imbecile    </w:t>
      </w:r>
      <w:r>
        <w:t xml:space="preserve">   Pneumonia tube    </w:t>
      </w:r>
      <w:r>
        <w:t xml:space="preserve">   Kaleidoscopes    </w:t>
      </w:r>
      <w:r>
        <w:t xml:space="preserve">   Cubicle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2021-10-11T00:02:47Z</dcterms:created>
  <dcterms:modified xsi:type="dcterms:W3CDTF">2021-10-11T00:02:47Z</dcterms:modified>
</cp:coreProperties>
</file>