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 Thessalonians 4:7-8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his holy spirit    </w:t>
      </w:r>
      <w:r>
        <w:t xml:space="preserve">   who gives you    </w:t>
      </w:r>
      <w:r>
        <w:t xml:space="preserve">   the very God    </w:t>
      </w:r>
      <w:r>
        <w:t xml:space="preserve">   but God    </w:t>
      </w:r>
      <w:r>
        <w:t xml:space="preserve">   a human being    </w:t>
      </w:r>
      <w:r>
        <w:t xml:space="preserve">   does not reject    </w:t>
      </w:r>
      <w:r>
        <w:t xml:space="preserve">   this instruction    </w:t>
      </w:r>
      <w:r>
        <w:t xml:space="preserve">   anyone who rejects    </w:t>
      </w:r>
      <w:r>
        <w:t xml:space="preserve">   Therefore    </w:t>
      </w:r>
      <w:r>
        <w:t xml:space="preserve">   holy life    </w:t>
      </w:r>
      <w:r>
        <w:t xml:space="preserve">   but to live a    </w:t>
      </w:r>
      <w:r>
        <w:t xml:space="preserve">   impure    </w:t>
      </w:r>
      <w:r>
        <w:t xml:space="preserve">   did not call us to be    </w:t>
      </w:r>
      <w:r>
        <w:t xml:space="preserve">   For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Thessalonians 4:7-8</dc:title>
  <dcterms:created xsi:type="dcterms:W3CDTF">2021-10-10T23:55:10Z</dcterms:created>
  <dcterms:modified xsi:type="dcterms:W3CDTF">2021-10-10T23:55:10Z</dcterms:modified>
</cp:coreProperties>
</file>