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Article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ETERNAL    </w:t>
      </w:r>
      <w:r>
        <w:t xml:space="preserve">   AND    </w:t>
      </w:r>
      <w:r>
        <w:t xml:space="preserve">   GOD    </w:t>
      </w:r>
      <w:r>
        <w:t xml:space="preserve">   JESUS    </w:t>
      </w:r>
      <w:r>
        <w:t xml:space="preserve">   SON    </w:t>
      </w:r>
      <w:r>
        <w:t xml:space="preserve">   HIS    </w:t>
      </w:r>
      <w:r>
        <w:t xml:space="preserve">   FATHER    </w:t>
      </w:r>
      <w:r>
        <w:t xml:space="preserve">   BELIEVE    </w:t>
      </w:r>
      <w:r>
        <w:t xml:space="preserve">   CHRIST    </w:t>
      </w:r>
      <w:r>
        <w:t xml:space="preserve">   THE    </w:t>
      </w:r>
      <w:r>
        <w:t xml:space="preserve">   HOLY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Article of Faith</dc:title>
  <dcterms:created xsi:type="dcterms:W3CDTF">2021-10-11T00:01:50Z</dcterms:created>
  <dcterms:modified xsi:type="dcterms:W3CDTF">2021-10-11T00:01:50Z</dcterms:modified>
</cp:coreProperties>
</file>