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Nine Weeks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three    </w:t>
      </w:r>
      <w:r>
        <w:t xml:space="preserve">   four    </w:t>
      </w:r>
      <w:r>
        <w:t xml:space="preserve">   two    </w:t>
      </w:r>
      <w:r>
        <w:t xml:space="preserve">   five    </w:t>
      </w:r>
      <w:r>
        <w:t xml:space="preserve">   zero    </w:t>
      </w:r>
      <w:r>
        <w:t xml:space="preserve">   not one    </w:t>
      </w:r>
      <w:r>
        <w:t xml:space="preserve">   but    </w:t>
      </w:r>
      <w:r>
        <w:t xml:space="preserve">   words    </w:t>
      </w:r>
      <w:r>
        <w:t xml:space="preserve">   by    </w:t>
      </w:r>
      <w:r>
        <w:t xml:space="preserve">   had    </w:t>
      </w:r>
      <w:r>
        <w:t xml:space="preserve">   or    </w:t>
      </w:r>
      <w:r>
        <w:t xml:space="preserve">   like    </w:t>
      </w:r>
      <w:r>
        <w:t xml:space="preserve">   see    </w:t>
      </w:r>
      <w:r>
        <w:t xml:space="preserve">   we    </w:t>
      </w:r>
      <w:r>
        <w:t xml:space="preserve">   can    </w:t>
      </w:r>
      <w:r>
        <w:t xml:space="preserve">   from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his    </w:t>
      </w:r>
      <w:r>
        <w:t xml:space="preserve">   as    </w:t>
      </w:r>
      <w:r>
        <w:t xml:space="preserve">   on    </w:t>
      </w:r>
      <w:r>
        <w:t xml:space="preserve">   it    </w:t>
      </w:r>
      <w:r>
        <w:t xml:space="preserve">   that    </w:t>
      </w:r>
      <w:r>
        <w:t xml:space="preserve">   in    </w:t>
      </w:r>
      <w:r>
        <w:t xml:space="preserve">   a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Nine Weeks Sight Words</dc:title>
  <dcterms:created xsi:type="dcterms:W3CDTF">2021-10-11T00:03:32Z</dcterms:created>
  <dcterms:modified xsi:type="dcterms:W3CDTF">2021-10-11T00:03:32Z</dcterms:modified>
</cp:coreProperties>
</file>