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 points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soccer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color...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game (the match)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soccer 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touch / to play(a musical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game (the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throw / 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time</w:t>
            </w:r>
          </w:p>
        </w:tc>
      </w:tr>
    </w:tbl>
    <w:p>
      <w:pPr>
        <w:pStyle w:val="WordBankLarge"/>
      </w:pPr>
      <w:r>
        <w:t xml:space="preserve">   Los deportes    </w:t>
      </w:r>
      <w:r>
        <w:t xml:space="preserve">   El futbol    </w:t>
      </w:r>
      <w:r>
        <w:t xml:space="preserve">   El beisbol    </w:t>
      </w:r>
      <w:r>
        <w:t xml:space="preserve">   El baloncesto    </w:t>
      </w:r>
      <w:r>
        <w:t xml:space="preserve">   El tenis    </w:t>
      </w:r>
      <w:r>
        <w:t xml:space="preserve">   El partido    </w:t>
      </w:r>
      <w:r>
        <w:t xml:space="preserve">   El juego    </w:t>
      </w:r>
      <w:r>
        <w:t xml:space="preserve">   El equipo    </w:t>
      </w:r>
      <w:r>
        <w:t xml:space="preserve">   El jugador    </w:t>
      </w:r>
      <w:r>
        <w:t xml:space="preserve">   El aficionado    </w:t>
      </w:r>
      <w:r>
        <w:t xml:space="preserve">   El espectado    </w:t>
      </w:r>
      <w:r>
        <w:t xml:space="preserve">   La futbolista    </w:t>
      </w:r>
      <w:r>
        <w:t xml:space="preserve">   El tanto    </w:t>
      </w:r>
      <w:r>
        <w:t xml:space="preserve">   El campo de futbol    </w:t>
      </w:r>
      <w:r>
        <w:t xml:space="preserve">   El tiempo    </w:t>
      </w:r>
      <w:r>
        <w:t xml:space="preserve">   El balon    </w:t>
      </w:r>
      <w:r>
        <w:t xml:space="preserve">   La porteria    </w:t>
      </w:r>
      <w:r>
        <w:t xml:space="preserve">   El portero    </w:t>
      </w:r>
      <w:r>
        <w:t xml:space="preserve">   El gol    </w:t>
      </w:r>
      <w:r>
        <w:t xml:space="preserve">   Meter un gol    </w:t>
      </w:r>
      <w:r>
        <w:t xml:space="preserve">   La camiseta    </w:t>
      </w:r>
      <w:r>
        <w:t xml:space="preserve">   El pantalon corto    </w:t>
      </w:r>
      <w:r>
        <w:t xml:space="preserve">   Los calcetines largos    </w:t>
      </w:r>
      <w:r>
        <w:t xml:space="preserve">   Las zapatillas    </w:t>
      </w:r>
      <w:r>
        <w:t xml:space="preserve">   De color    </w:t>
      </w:r>
      <w:r>
        <w:t xml:space="preserve">   Amarillo    </w:t>
      </w:r>
      <w:r>
        <w:t xml:space="preserve">   Negro    </w:t>
      </w:r>
      <w:r>
        <w:t xml:space="preserve">   Gris    </w:t>
      </w:r>
      <w:r>
        <w:t xml:space="preserve">   Anaranjado    </w:t>
      </w:r>
      <w:r>
        <w:t xml:space="preserve">   Blanco    </w:t>
      </w:r>
      <w:r>
        <w:t xml:space="preserve">   Verde    </w:t>
      </w:r>
      <w:r>
        <w:t xml:space="preserve">   Azul    </w:t>
      </w:r>
      <w:r>
        <w:t xml:space="preserve">   Marron    </w:t>
      </w:r>
      <w:r>
        <w:t xml:space="preserve">   Rosado    </w:t>
      </w:r>
      <w:r>
        <w:t xml:space="preserve">   Ganar    </w:t>
      </w:r>
      <w:r>
        <w:t xml:space="preserve">   Entrar    </w:t>
      </w:r>
      <w:r>
        <w:t xml:space="preserve">   Tocar    </w:t>
      </w:r>
      <w:r>
        <w:t xml:space="preserve">   Guardar    </w:t>
      </w:r>
      <w:r>
        <w:t xml:space="preserve">   Lanzar    </w:t>
      </w:r>
      <w:r>
        <w:t xml:space="preserve">   Bloquear    </w:t>
      </w:r>
      <w:r>
        <w:t xml:space="preserve">   Pensar    </w:t>
      </w:r>
      <w:r>
        <w:t xml:space="preserve">   ¿Que piensas tu?    </w:t>
      </w:r>
      <w:r>
        <w:t xml:space="preserve">   Perder    </w:t>
      </w:r>
      <w:r>
        <w:t xml:space="preserve">   Jugar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points practice</dc:title>
  <dcterms:created xsi:type="dcterms:W3CDTF">2021-10-11T00:04:46Z</dcterms:created>
  <dcterms:modified xsi:type="dcterms:W3CDTF">2021-10-11T00:04:46Z</dcterms:modified>
</cp:coreProperties>
</file>