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Ways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Wanton    </w:t>
      </w:r>
      <w:r>
        <w:t xml:space="preserve">   Ultraviolet    </w:t>
      </w:r>
      <w:r>
        <w:t xml:space="preserve">   Sanctimonious    </w:t>
      </w:r>
      <w:r>
        <w:t xml:space="preserve">   Quota    </w:t>
      </w:r>
      <w:r>
        <w:t xml:space="preserve">   Immune    </w:t>
      </w:r>
      <w:r>
        <w:t xml:space="preserve">   Ozone    </w:t>
      </w:r>
      <w:r>
        <w:t xml:space="preserve">   Manuever    </w:t>
      </w:r>
      <w:r>
        <w:t xml:space="preserve">   Laconic    </w:t>
      </w:r>
      <w:r>
        <w:t xml:space="preserve">   Gaunt    </w:t>
      </w:r>
      <w:r>
        <w:t xml:space="preserve">   Emaciate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Ways Vocabulary </dc:title>
  <dcterms:created xsi:type="dcterms:W3CDTF">2021-10-11T00:08:29Z</dcterms:created>
  <dcterms:modified xsi:type="dcterms:W3CDTF">2021-10-11T00:08:29Z</dcterms:modified>
</cp:coreProperties>
</file>