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 Corinthians 4:5-7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treasure    </w:t>
      </w:r>
      <w:r>
        <w:t xml:space="preserve">   knowledge    </w:t>
      </w:r>
      <w:r>
        <w:t xml:space="preserve">   commanded    </w:t>
      </w:r>
      <w:r>
        <w:t xml:space="preserve">   darkness    </w:t>
      </w:r>
      <w:r>
        <w:t xml:space="preserve">   shine    </w:t>
      </w:r>
      <w:r>
        <w:t xml:space="preserve">   light    </w:t>
      </w:r>
      <w:r>
        <w:t xml:space="preserve">   testimony    </w:t>
      </w:r>
      <w:r>
        <w:t xml:space="preserve">   Baptist Men    </w:t>
      </w:r>
      <w:r>
        <w:t xml:space="preserve">   ourselves    </w:t>
      </w:r>
      <w:r>
        <w:t xml:space="preserve">   Christ Jesus    </w:t>
      </w:r>
      <w:r>
        <w:t xml:space="preserve">   servant    </w:t>
      </w:r>
      <w:r>
        <w:t xml:space="preserve">   preach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4:5-7</dc:title>
  <dcterms:created xsi:type="dcterms:W3CDTF">2021-10-11T00:03:52Z</dcterms:created>
  <dcterms:modified xsi:type="dcterms:W3CDTF">2021-10-11T00:03:52Z</dcterms:modified>
</cp:coreProperties>
</file>