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3.02 Understanding Abbreviations (7th grade)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C=celsius    </w:t>
      </w:r>
      <w:r>
        <w:t xml:space="preserve">   F=fahrenheit    </w:t>
      </w:r>
      <w:r>
        <w:t xml:space="preserve">   Ib=pound    </w:t>
      </w:r>
      <w:r>
        <w:t xml:space="preserve">   gal=gallon    </w:t>
      </w:r>
      <w:r>
        <w:t xml:space="preserve">   qt=quart    </w:t>
      </w:r>
      <w:r>
        <w:t xml:space="preserve">   oz=ounce    </w:t>
      </w:r>
      <w:r>
        <w:t xml:space="preserve">   pt=pint    </w:t>
      </w:r>
      <w:r>
        <w:t xml:space="preserve">   c=cup    </w:t>
      </w:r>
      <w:r>
        <w:t xml:space="preserve">   F.g= few grain    </w:t>
      </w:r>
      <w:r>
        <w:t xml:space="preserve">   Tbsp=tablespoon    </w:t>
      </w:r>
      <w:r>
        <w:t xml:space="preserve">   tsp=teaspoon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3.02 Understanding Abbreviations (7th grade)</dc:title>
  <dcterms:created xsi:type="dcterms:W3CDTF">2021-10-11T00:09:38Z</dcterms:created>
  <dcterms:modified xsi:type="dcterms:W3CDTF">2021-10-11T00:09:38Z</dcterms:modified>
</cp:coreProperties>
</file>