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3D—PRINTER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Metal    </w:t>
      </w:r>
      <w:r>
        <w:t xml:space="preserve">   Model    </w:t>
      </w:r>
      <w:r>
        <w:t xml:space="preserve">   Stock    </w:t>
      </w:r>
      <w:r>
        <w:t xml:space="preserve">   Layer    </w:t>
      </w:r>
      <w:r>
        <w:t xml:space="preserve">   S.T.L    </w:t>
      </w:r>
      <w:r>
        <w:t xml:space="preserve">   Platform    </w:t>
      </w:r>
      <w:r>
        <w:t xml:space="preserve">   Nozzle    </w:t>
      </w:r>
      <w:r>
        <w:t xml:space="preserve">   Plastik    </w:t>
      </w:r>
      <w:r>
        <w:t xml:space="preserve">   Printer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3D—PRINTER</dc:title>
  <dcterms:created xsi:type="dcterms:W3CDTF">2021-10-11T00:10:40Z</dcterms:created>
  <dcterms:modified xsi:type="dcterms:W3CDTF">2021-10-11T00:10:40Z</dcterms:modified>
</cp:coreProperties>
</file>