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eminent domain    </w:t>
      </w:r>
      <w:r>
        <w:t xml:space="preserve">   self incrimination    </w:t>
      </w:r>
      <w:r>
        <w:t xml:space="preserve">   appointment    </w:t>
      </w:r>
      <w:r>
        <w:t xml:space="preserve">   attorney    </w:t>
      </w:r>
      <w:r>
        <w:t xml:space="preserve">   constitution    </w:t>
      </w:r>
      <w:r>
        <w:t xml:space="preserve">   bill of rights    </w:t>
      </w:r>
      <w:r>
        <w:t xml:space="preserve">   double jeopardy    </w:t>
      </w:r>
      <w:r>
        <w:t xml:space="preserve">   rights    </w:t>
      </w:r>
      <w:r>
        <w:t xml:space="preserve">   law    </w:t>
      </w:r>
      <w:r>
        <w:t xml:space="preserve">   grand jury    </w:t>
      </w:r>
      <w:r>
        <w:t xml:space="preserve">   arizona    </w:t>
      </w:r>
      <w:r>
        <w:t xml:space="preserve">   miranda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Amendment</dc:title>
  <dcterms:created xsi:type="dcterms:W3CDTF">2021-10-11T00:15:06Z</dcterms:created>
  <dcterms:modified xsi:type="dcterms:W3CDTF">2021-10-11T00:15:06Z</dcterms:modified>
</cp:coreProperties>
</file>