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trial    </w:t>
      </w:r>
      <w:r>
        <w:t xml:space="preserve">   indictment    </w:t>
      </w:r>
      <w:r>
        <w:t xml:space="preserve">   jury    </w:t>
      </w:r>
      <w:r>
        <w:t xml:space="preserve">   rights    </w:t>
      </w:r>
      <w:r>
        <w:t xml:space="preserve">   legal    </w:t>
      </w:r>
      <w:r>
        <w:t xml:space="preserve">   dueprocess    </w:t>
      </w:r>
      <w:r>
        <w:t xml:space="preserve">   silent    </w:t>
      </w:r>
      <w:r>
        <w:t xml:space="preserve">   jeopardy    </w:t>
      </w:r>
      <w:r>
        <w:t xml:space="preserve">   perjury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Amendment</dc:title>
  <dcterms:created xsi:type="dcterms:W3CDTF">2021-10-11T00:15:41Z</dcterms:created>
  <dcterms:modified xsi:type="dcterms:W3CDTF">2021-10-11T00:15:41Z</dcterms:modified>
</cp:coreProperties>
</file>