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5th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Right To Remain Silent    </w:t>
      </w:r>
      <w:r>
        <w:t xml:space="preserve">   Speedy trial    </w:t>
      </w:r>
      <w:r>
        <w:t xml:space="preserve">   Rights    </w:t>
      </w:r>
      <w:r>
        <w:t xml:space="preserve">   Fifth amendment    </w:t>
      </w:r>
      <w:r>
        <w:t xml:space="preserve">   No Double Jeopardy    </w:t>
      </w:r>
      <w:r>
        <w:t xml:space="preserve">   Bill Of Rights    </w:t>
      </w:r>
      <w:r>
        <w:t xml:space="preserve">   Right To Jury    </w:t>
      </w:r>
      <w:r>
        <w:t xml:space="preserve">   Protection Of Property    </w:t>
      </w:r>
      <w:r>
        <w:t xml:space="preserve">   No self incrimination    </w:t>
      </w:r>
      <w:r>
        <w:t xml:space="preserve">   Due Process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Amendment</dc:title>
  <dcterms:created xsi:type="dcterms:W3CDTF">2021-10-11T00:16:00Z</dcterms:created>
  <dcterms:modified xsi:type="dcterms:W3CDTF">2021-10-11T00:16:00Z</dcterms:modified>
</cp:coreProperties>
</file>