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Styles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feast days    </w:t>
      </w:r>
      <w:r>
        <w:t xml:space="preserve">   dance    </w:t>
      </w:r>
      <w:r>
        <w:t xml:space="preserve">   gifts    </w:t>
      </w:r>
      <w:r>
        <w:t xml:space="preserve">   sacrifice    </w:t>
      </w:r>
      <w:r>
        <w:t xml:space="preserve">   adore    </w:t>
      </w:r>
      <w:r>
        <w:t xml:space="preserve">   worship    </w:t>
      </w:r>
      <w:r>
        <w:t xml:space="preserve">   praise    </w:t>
      </w:r>
      <w:r>
        <w:t xml:space="preserve">   pray    </w:t>
      </w:r>
      <w:r>
        <w:t xml:space="preserve">   eucharist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Styles of Worship</dc:title>
  <dcterms:created xsi:type="dcterms:W3CDTF">2021-10-11T00:18:05Z</dcterms:created>
  <dcterms:modified xsi:type="dcterms:W3CDTF">2021-10-11T00:18:05Z</dcterms:modified>
</cp:coreProperties>
</file>