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Suits    </w:t>
      </w:r>
      <w:r>
        <w:t xml:space="preserve">   Common Law    </w:t>
      </w:r>
      <w:r>
        <w:t xml:space="preserve">   Re-Examined    </w:t>
      </w:r>
      <w:r>
        <w:t xml:space="preserve">   Rights    </w:t>
      </w:r>
      <w:r>
        <w:t xml:space="preserve">   Exceed    </w:t>
      </w:r>
      <w:r>
        <w:t xml:space="preserve">   Court    </w:t>
      </w:r>
      <w:r>
        <w:t xml:space="preserve">   Trial    </w:t>
      </w:r>
      <w:r>
        <w:t xml:space="preserve">   Jury    </w:t>
      </w:r>
      <w:r>
        <w:t xml:space="preserve">   Amendment    </w:t>
      </w:r>
      <w:r>
        <w:t xml:space="preserve">   Twenty Dollars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Amendment</dc:title>
  <dcterms:created xsi:type="dcterms:W3CDTF">2021-10-11T00:18:20Z</dcterms:created>
  <dcterms:modified xsi:type="dcterms:W3CDTF">2021-10-11T00:18:20Z</dcterms:modified>
</cp:coreProperties>
</file>