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ADD/ADHD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ADHD    </w:t>
      </w:r>
      <w:r>
        <w:t xml:space="preserve">   Adult    </w:t>
      </w:r>
      <w:r>
        <w:t xml:space="preserve">   Behavior    </w:t>
      </w:r>
      <w:r>
        <w:t xml:space="preserve">   Children    </w:t>
      </w:r>
      <w:r>
        <w:t xml:space="preserve">   Disorder    </w:t>
      </w:r>
      <w:r>
        <w:t xml:space="preserve">   Hyperactivity    </w:t>
      </w:r>
      <w:r>
        <w:t xml:space="preserve">   Impulsivity    </w:t>
      </w:r>
      <w:r>
        <w:t xml:space="preserve">   Inattention    </w:t>
      </w:r>
      <w:r>
        <w:t xml:space="preserve">   Medication    </w:t>
      </w:r>
      <w:r>
        <w:t xml:space="preserve">   Restlessness    </w:t>
      </w:r>
      <w:r>
        <w:t xml:space="preserve">   Symptoms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ADD/ADHD</dc:title>
  <dcterms:created xsi:type="dcterms:W3CDTF">2021-10-11T00:38:38Z</dcterms:created>
  <dcterms:modified xsi:type="dcterms:W3CDTF">2021-10-11T00:38:38Z</dcterms:modified>
</cp:coreProperties>
</file>