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ADD/ADHD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disorder    </w:t>
      </w:r>
      <w:r>
        <w:t xml:space="preserve">   memory    </w:t>
      </w:r>
      <w:r>
        <w:t xml:space="preserve">   adults    </w:t>
      </w:r>
      <w:r>
        <w:t xml:space="preserve">   children    </w:t>
      </w:r>
      <w:r>
        <w:t xml:space="preserve">   impulsivity    </w:t>
      </w:r>
      <w:r>
        <w:t xml:space="preserve">   ritalin    </w:t>
      </w:r>
      <w:r>
        <w:t xml:space="preserve">   sleep    </w:t>
      </w:r>
      <w:r>
        <w:t xml:space="preserve">   hyperfocus    </w:t>
      </w:r>
      <w:r>
        <w:t xml:space="preserve">   adhd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ADD/ADHD</dc:title>
  <dcterms:created xsi:type="dcterms:W3CDTF">2021-10-11T00:37:44Z</dcterms:created>
  <dcterms:modified xsi:type="dcterms:W3CDTF">2021-10-11T00:37:44Z</dcterms:modified>
</cp:coreProperties>
</file>