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FARMERS IN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HOMESTEAD    </w:t>
      </w:r>
      <w:r>
        <w:t xml:space="preserve">   BANTU    </w:t>
      </w:r>
      <w:r>
        <w:t xml:space="preserve">   HISTORIAN    </w:t>
      </w:r>
      <w:r>
        <w:t xml:space="preserve">   MIGRATE    </w:t>
      </w:r>
      <w:r>
        <w:t xml:space="preserve">   KHOISAN    </w:t>
      </w:r>
      <w:r>
        <w:t xml:space="preserve">   SMELT    </w:t>
      </w:r>
      <w:r>
        <w:t xml:space="preserve">   IRON AGE    </w:t>
      </w:r>
      <w:r>
        <w:t xml:space="preserve">   LABOLA    </w:t>
      </w:r>
      <w:r>
        <w:t xml:space="preserve">   NOMADIC LIFESTYLE    </w:t>
      </w:r>
      <w:r>
        <w:t xml:space="preserve">   AFRICAN FARMERS    </w:t>
      </w:r>
      <w:r>
        <w:t xml:space="preserve">   CHIEFDOM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FARMERS IN SOUTHERN AFRICA</dc:title>
  <dcterms:created xsi:type="dcterms:W3CDTF">2021-10-11T00:43:18Z</dcterms:created>
  <dcterms:modified xsi:type="dcterms:W3CDTF">2021-10-11T00:43:18Z</dcterms:modified>
</cp:coreProperties>
</file>