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BICEPS    </w:t>
      </w:r>
      <w:r>
        <w:t xml:space="preserve">   CUADRADO LUMBAR    </w:t>
      </w:r>
      <w:r>
        <w:t xml:space="preserve">   CUADRICEPS    </w:t>
      </w:r>
      <w:r>
        <w:t xml:space="preserve">   GASTROCNEMIOS    </w:t>
      </w:r>
      <w:r>
        <w:t xml:space="preserve">   ISQUIOTIBIALES    </w:t>
      </w:r>
      <w:r>
        <w:t xml:space="preserve">   RECTO FEMORAL    </w:t>
      </w:r>
      <w:r>
        <w:t xml:space="preserve">   REDONDO    </w:t>
      </w:r>
      <w:r>
        <w:t xml:space="preserve">   ROMBOIDES    </w:t>
      </w:r>
      <w:r>
        <w:t xml:space="preserve">   TIBIAL    </w:t>
      </w:r>
      <w:r>
        <w:t xml:space="preserve">   TRAPECIO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</dc:title>
  <dcterms:created xsi:type="dcterms:W3CDTF">2021-10-12T13:53:53Z</dcterms:created>
  <dcterms:modified xsi:type="dcterms:W3CDTF">2021-10-12T13:53:53Z</dcterms:modified>
</cp:coreProperties>
</file>