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CHEMICAL DIGESTION    </w:t>
      </w:r>
      <w:r>
        <w:t xml:space="preserve">   CHYME    </w:t>
      </w:r>
      <w:r>
        <w:t xml:space="preserve">   GASTRIN    </w:t>
      </w:r>
      <w:r>
        <w:t xml:space="preserve">   HCL    </w:t>
      </w:r>
      <w:r>
        <w:t xml:space="preserve">   LIPASE    </w:t>
      </w:r>
      <w:r>
        <w:t xml:space="preserve">   MASTICATION    </w:t>
      </w:r>
      <w:r>
        <w:t xml:space="preserve">   MECHANICAL DIGESTION    </w:t>
      </w:r>
      <w:r>
        <w:t xml:space="preserve">   PANCREATIC AMYLASE    </w:t>
      </w:r>
      <w:r>
        <w:t xml:space="preserve">   PEPSIN    </w:t>
      </w:r>
      <w:r>
        <w:t xml:space="preserve">   SALIVARY AMYLASE    </w:t>
      </w:r>
      <w:r>
        <w:t xml:space="preserve">   TRYPSIN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2021-10-11T01:07:40Z</dcterms:created>
  <dcterms:modified xsi:type="dcterms:W3CDTF">2021-10-11T01:07:40Z</dcterms:modified>
</cp:coreProperties>
</file>