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 INFLAMMATORY MEDICATIONS AND SIDE EFFECTS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DROWSINESS    </w:t>
      </w:r>
      <w:r>
        <w:t xml:space="preserve">   NAUSEA    </w:t>
      </w:r>
      <w:r>
        <w:t xml:space="preserve">   RASH    </w:t>
      </w:r>
      <w:r>
        <w:t xml:space="preserve">   VOMITING    </w:t>
      </w:r>
      <w:r>
        <w:t xml:space="preserve">   NAPROXYN    </w:t>
      </w:r>
      <w:r>
        <w:t xml:space="preserve">   DICLOFENAC    </w:t>
      </w:r>
      <w:r>
        <w:t xml:space="preserve">   DEXAMETHASONE    </w:t>
      </w:r>
      <w:r>
        <w:t xml:space="preserve">   KETOROLAC    </w:t>
      </w:r>
      <w:r>
        <w:t xml:space="preserve">   MOTRIN    </w:t>
      </w:r>
      <w:r>
        <w:t xml:space="preserve">   PREDNISONE    </w:t>
      </w:r>
      <w:r>
        <w:t xml:space="preserve">   SOLU-MEDROL    </w:t>
      </w:r>
      <w:r>
        <w:t xml:space="preserve">   TORADOL    </w:t>
      </w:r>
      <w:r>
        <w:t xml:space="preserve">   IBUPROFEN    </w:t>
      </w:r>
      <w:r>
        <w:t xml:space="preserve">   HYDROCORTISONE    </w:t>
      </w:r>
      <w:r>
        <w:t xml:space="preserve">   DECADRON    </w:t>
      </w:r>
      <w:r>
        <w:t xml:space="preserve">   CELEBREX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 INFLAMMATORY MEDICATIONS AND SIDE EFFECTS</dc:title>
  <dcterms:created xsi:type="dcterms:W3CDTF">2021-10-11T01:24:42Z</dcterms:created>
  <dcterms:modified xsi:type="dcterms:W3CDTF">2021-10-11T01:24:42Z</dcterms:modified>
</cp:coreProperties>
</file>