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ANCIENT AFRICAN SOCIETY –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African society    </w:t>
      </w:r>
      <w:r>
        <w:t xml:space="preserve">   Archaeologist    </w:t>
      </w:r>
      <w:r>
        <w:t xml:space="preserve">   Pyramid    </w:t>
      </w:r>
      <w:r>
        <w:t xml:space="preserve">   Pharaoh    </w:t>
      </w:r>
      <w:r>
        <w:t xml:space="preserve">   Boy king    </w:t>
      </w:r>
      <w:r>
        <w:t xml:space="preserve">   Tomb raiders    </w:t>
      </w:r>
      <w:r>
        <w:t xml:space="preserve">   Howard Carter    </w:t>
      </w:r>
      <w:r>
        <w:t xml:space="preserve">   Egypt    </w:t>
      </w:r>
      <w:r>
        <w:t xml:space="preserve">   Ancient    </w:t>
      </w:r>
      <w:r>
        <w:t xml:space="preserve">   Tomb    </w:t>
      </w:r>
      <w:r>
        <w:t xml:space="preserve">   Tutankhamen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ANCIENT AFRICAN SOCIETY – EGYPT </dc:title>
  <dcterms:created xsi:type="dcterms:W3CDTF">2021-10-11T01:07:40Z</dcterms:created>
  <dcterms:modified xsi:type="dcterms:W3CDTF">2021-10-11T01:07:40Z</dcterms:modified>
</cp:coreProperties>
</file>