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APHG Migration and 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Percentage of growth of a population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years required for an areas population to 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within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migration partern- from south asia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Moving to a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portion of earth's surface occupied by permanent human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Technology from Europe and North America that was used to eliminate many diseases in the developing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Migration for economic 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people under 15 and over 64 compared to the workforce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Moving from a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total number of deaths a year among infants under one year old per 1000 births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total number of people divided by the total land area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Migration flows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from one region in a country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english economist who argued that increasing pop would outgrow food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development of farming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Average number of children a women will have in her childbearing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migration partern- from south asia to___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live births in a year per 1000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Migration against one's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deaths per 1000 people</w:t>
            </w:r>
          </w:p>
        </w:tc>
      </w:tr>
    </w:tbl>
    <w:p>
      <w:pPr>
        <w:pStyle w:val="WordBankLarge"/>
      </w:pPr>
      <w:r>
        <w:t xml:space="preserve">   Immegration    </w:t>
      </w:r>
      <w:r>
        <w:t xml:space="preserve">   Emigration    </w:t>
      </w:r>
      <w:r>
        <w:t xml:space="preserve">   Forced Migration    </w:t>
      </w:r>
      <w:r>
        <w:t xml:space="preserve">   Voluntary migration     </w:t>
      </w:r>
      <w:r>
        <w:t xml:space="preserve">   Intraregional Migration     </w:t>
      </w:r>
      <w:r>
        <w:t xml:space="preserve">   interregional migration    </w:t>
      </w:r>
      <w:r>
        <w:t xml:space="preserve">   Europe    </w:t>
      </w:r>
      <w:r>
        <w:t xml:space="preserve">   South West Asia    </w:t>
      </w:r>
      <w:r>
        <w:t xml:space="preserve">   Developing to Developed countries    </w:t>
      </w:r>
      <w:r>
        <w:t xml:space="preserve">   Agricultural revolution    </w:t>
      </w:r>
      <w:r>
        <w:t xml:space="preserve">   arithmetic density    </w:t>
      </w:r>
      <w:r>
        <w:t xml:space="preserve">   Crude Birth Rate    </w:t>
      </w:r>
      <w:r>
        <w:t xml:space="preserve">   Crude Death Rate    </w:t>
      </w:r>
      <w:r>
        <w:t xml:space="preserve">   Dependancy Ratio    </w:t>
      </w:r>
      <w:r>
        <w:t xml:space="preserve">   Doubling Time    </w:t>
      </w:r>
      <w:r>
        <w:t xml:space="preserve">   Ecumene    </w:t>
      </w:r>
      <w:r>
        <w:t xml:space="preserve">   Infant Mortality Rate     </w:t>
      </w:r>
      <w:r>
        <w:t xml:space="preserve">   Medical Revolution    </w:t>
      </w:r>
      <w:r>
        <w:t xml:space="preserve">   Natural Increase Rate    </w:t>
      </w:r>
      <w:r>
        <w:t xml:space="preserve">   Total fertility Rate    </w:t>
      </w:r>
      <w:r>
        <w:t xml:space="preserve">   Thomas Malthus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APHG Migration and Population</dc:title>
  <dcterms:created xsi:type="dcterms:W3CDTF">2021-10-11T01:28:43Z</dcterms:created>
  <dcterms:modified xsi:type="dcterms:W3CDTF">2021-10-11T01:28:43Z</dcterms:modified>
</cp:coreProperties>
</file>