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AQUATIC INVASIVE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DRY    </w:t>
      </w:r>
      <w:r>
        <w:t xml:space="preserve">   DRAIN    </w:t>
      </w:r>
      <w:r>
        <w:t xml:space="preserve">   CLEAN    </w:t>
      </w:r>
      <w:r>
        <w:t xml:space="preserve">   QUAGGA    </w:t>
      </w:r>
      <w:r>
        <w:t xml:space="preserve">   ZEBRA    </w:t>
      </w:r>
      <w:r>
        <w:t xml:space="preserve">   WATER    </w:t>
      </w:r>
      <w:r>
        <w:t xml:space="preserve">   BOAT    </w:t>
      </w:r>
      <w:r>
        <w:t xml:space="preserve">   INVASIVE    </w:t>
      </w:r>
      <w:r>
        <w:t xml:space="preserve">   MUSSEL DOGS    </w:t>
      </w:r>
      <w:r>
        <w:t xml:space="preserve">   PUDDLES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INVASIVE SPECIES</dc:title>
  <dcterms:created xsi:type="dcterms:W3CDTF">2021-10-11T01:30:14Z</dcterms:created>
  <dcterms:modified xsi:type="dcterms:W3CDTF">2021-10-11T01:30:14Z</dcterms:modified>
</cp:coreProperties>
</file>