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Argentine peso    </w:t>
      </w:r>
      <w:r>
        <w:t xml:space="preserve">   ARS    </w:t>
      </w:r>
      <w:r>
        <w:t xml:space="preserve">   Azul Celeste    </w:t>
      </w:r>
      <w:r>
        <w:t xml:space="preserve">   Blanco    </w:t>
      </w:r>
      <w:r>
        <w:t xml:space="preserve">   Buenos Aires    </w:t>
      </w:r>
      <w:r>
        <w:t xml:space="preserve">   Iguazu Parque Nacional    </w:t>
      </w:r>
      <w:r>
        <w:t xml:space="preserve">   Locro    </w:t>
      </w:r>
      <w:r>
        <w:t xml:space="preserve">   Perito Moreno Glacier    </w:t>
      </w:r>
      <w:r>
        <w:t xml:space="preserve">   Sol Inca Inti    </w:t>
      </w:r>
      <w:r>
        <w:t xml:space="preserve">   Sorrentino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</dc:title>
  <dcterms:created xsi:type="dcterms:W3CDTF">2021-10-11T01:32:11Z</dcterms:created>
  <dcterms:modified xsi:type="dcterms:W3CDTF">2021-10-11T01:32:11Z</dcterms:modified>
</cp:coreProperties>
</file>