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ARM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Used to determine the availability of the index.</w:t>
            </w:r>
          </w:p>
          <w:p>
            <w:pPr>
              <w:keepLines/>
              <w:pStyle w:val="CluesTiny"/>
            </w:pPr>
            <w:r>
              <w:rPr>
                <w:b w:val="true"/>
                <w:bCs w:val="true"/>
              </w:rPr>
              <w:t xml:space="preserve">7. </w:t>
            </w:r>
            <w:r>
              <w:t xml:space="preserve">Fixed percentage determined in the Note and combined with the Index to establish final ARM interest rate.</w:t>
            </w:r>
          </w:p>
          <w:p>
            <w:pPr>
              <w:keepLines/>
              <w:pStyle w:val="CluesTiny"/>
            </w:pPr>
            <w:r>
              <w:rPr>
                <w:b w:val="true"/>
                <w:bCs w:val="true"/>
              </w:rPr>
              <w:t xml:space="preserve">8. </w:t>
            </w:r>
            <w:r>
              <w:t xml:space="preserve">Effect until the first interest rate change date. This rate is NOT based on the index at the time the loan is originated and most often is less than the interest rate being offered for fixed rate loans.</w:t>
            </w:r>
          </w:p>
          <w:p>
            <w:pPr>
              <w:keepLines/>
              <w:pStyle w:val="CluesTiny"/>
            </w:pPr>
            <w:r>
              <w:rPr>
                <w:b w:val="true"/>
                <w:bCs w:val="true"/>
              </w:rPr>
              <w:t xml:space="preserve">9. </w:t>
            </w:r>
            <w:r>
              <w:t xml:space="preserve">Minimum and maximum percentage an interest rate can change for each adjustment period.</w:t>
            </w:r>
          </w:p>
          <w:p>
            <w:pPr>
              <w:keepLines/>
              <w:pStyle w:val="CluesTiny"/>
            </w:pPr>
            <w:r>
              <w:rPr>
                <w:b w:val="true"/>
                <w:bCs w:val="true"/>
              </w:rPr>
              <w:t xml:space="preserve">10. </w:t>
            </w:r>
            <w:r>
              <w:t xml:space="preserve">Rate set by the Federal Reserve used for the calculation of ARM interest rates.</w:t>
            </w:r>
          </w:p>
        </w:tc>
        <w:tc>
          <w:p>
            <w:pPr>
              <w:pStyle w:val="CluesTiny"/>
            </w:pPr>
            <w:r>
              <w:rPr>
                <w:b w:val="true"/>
                <w:bCs w:val="true"/>
              </w:rPr>
              <w:t xml:space="preserve">Down</w:t>
            </w:r>
          </w:p>
          <w:p>
            <w:pPr>
              <w:keepLines/>
              <w:pStyle w:val="CluesTiny"/>
            </w:pPr>
            <w:r>
              <w:rPr>
                <w:b w:val="true"/>
                <w:bCs w:val="true"/>
              </w:rPr>
              <w:t xml:space="preserve">1. </w:t>
            </w:r>
            <w:r>
              <w:t xml:space="preserve">Once index and margin have been combined, this determines how interest is rounded-up or down- when interest rate is being adjusted in the Adjustment Period.</w:t>
            </w:r>
          </w:p>
          <w:p>
            <w:pPr>
              <w:keepLines/>
              <w:pStyle w:val="CluesTiny"/>
            </w:pPr>
            <w:r>
              <w:rPr>
                <w:b w:val="true"/>
                <w:bCs w:val="true"/>
              </w:rPr>
              <w:t xml:space="preserve">2. </w:t>
            </w:r>
            <w:r>
              <w:t xml:space="preserve">How often the interest rate will adjust and the payment will change.</w:t>
            </w:r>
          </w:p>
          <w:p>
            <w:pPr>
              <w:keepLines/>
              <w:pStyle w:val="CluesTiny"/>
            </w:pPr>
            <w:r>
              <w:rPr>
                <w:b w:val="true"/>
                <w:bCs w:val="true"/>
              </w:rPr>
              <w:t xml:space="preserve">4. </w:t>
            </w:r>
            <w:r>
              <w:t xml:space="preserve">Effective date on which the new interest rate begins to accrue on an ARM loan.</w:t>
            </w:r>
          </w:p>
          <w:p>
            <w:pPr>
              <w:keepLines/>
              <w:pStyle w:val="CluesTiny"/>
            </w:pPr>
            <w:r>
              <w:rPr>
                <w:b w:val="true"/>
                <w:bCs w:val="true"/>
              </w:rPr>
              <w:t xml:space="preserve">5. </w:t>
            </w:r>
            <w:r>
              <w:t xml:space="preserve">Min and max interest rate that can be achieved for the life of the loan.</w:t>
            </w:r>
          </w:p>
          <w:p>
            <w:pPr>
              <w:keepLines/>
              <w:pStyle w:val="CluesTiny"/>
            </w:pPr>
            <w:r>
              <w:rPr>
                <w:b w:val="true"/>
                <w:bCs w:val="true"/>
              </w:rPr>
              <w:t xml:space="preserve">6. </w:t>
            </w:r>
            <w:r>
              <w:t xml:space="preserve">The effective date on which the new principal and interest payment begins on an ARM loan.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dc:title>
  <dcterms:created xsi:type="dcterms:W3CDTF">2021-10-11T01:32:42Z</dcterms:created>
  <dcterms:modified xsi:type="dcterms:W3CDTF">2021-10-11T01:32:42Z</dcterms:modified>
</cp:coreProperties>
</file>