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jugar    </w:t>
      </w:r>
      <w:r>
        <w:t xml:space="preserve">   hablar    </w:t>
      </w:r>
      <w:r>
        <w:t xml:space="preserve">   gustar    </w:t>
      </w:r>
      <w:r>
        <w:t xml:space="preserve">   estudiar    </w:t>
      </w:r>
      <w:r>
        <w:t xml:space="preserve">   dibujar    </w:t>
      </w:r>
      <w:r>
        <w:t xml:space="preserve">   comprar    </w:t>
      </w:r>
      <w:r>
        <w:t xml:space="preserve">   cantar    </w:t>
      </w:r>
      <w:r>
        <w:t xml:space="preserve">   caminar    </w:t>
      </w:r>
      <w:r>
        <w:t xml:space="preserve">   buscar    </w:t>
      </w:r>
      <w:r>
        <w:t xml:space="preserve">   usar    </w:t>
      </w:r>
      <w:r>
        <w:t xml:space="preserve">   escuchar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2021-10-11T01:31:08Z</dcterms:created>
  <dcterms:modified xsi:type="dcterms:W3CDTF">2021-10-11T01:31:08Z</dcterms:modified>
</cp:coreProperties>
</file>