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dibujar    </w:t>
      </w:r>
      <w:r>
        <w:t xml:space="preserve">   Patinar    </w:t>
      </w:r>
      <w:r>
        <w:t xml:space="preserve">   bailar    </w:t>
      </w:r>
      <w:r>
        <w:t xml:space="preserve">   comprar    </w:t>
      </w:r>
      <w:r>
        <w:t xml:space="preserve">   practicar    </w:t>
      </w:r>
      <w:r>
        <w:t xml:space="preserve">   trabajar    </w:t>
      </w:r>
      <w:r>
        <w:t xml:space="preserve">   escuhar    </w:t>
      </w:r>
      <w:r>
        <w:t xml:space="preserve">   hablar    </w:t>
      </w:r>
      <w:r>
        <w:t xml:space="preserve">   estudiar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2021-10-11T01:31:06Z</dcterms:created>
  <dcterms:modified xsi:type="dcterms:W3CDTF">2021-10-11T01:31:06Z</dcterms:modified>
</cp:coreProperties>
</file>