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observar    </w:t>
      </w:r>
      <w:r>
        <w:t xml:space="preserve">   matar    </w:t>
      </w:r>
      <w:r>
        <w:t xml:space="preserve">   imaginar    </w:t>
      </w:r>
      <w:r>
        <w:t xml:space="preserve">   usar    </w:t>
      </w:r>
      <w:r>
        <w:t xml:space="preserve">   escuchar    </w:t>
      </w:r>
      <w:r>
        <w:t xml:space="preserve">   jugar    </w:t>
      </w:r>
      <w:r>
        <w:t xml:space="preserve">   estudiar    </w:t>
      </w:r>
      <w:r>
        <w:t xml:space="preserve">   necesitar    </w:t>
      </w:r>
      <w:r>
        <w:t xml:space="preserve">   trabajar    </w:t>
      </w:r>
      <w:r>
        <w:t xml:space="preserve">   hablar    </w:t>
      </w:r>
      <w:r>
        <w:t xml:space="preserve">   bailar    </w:t>
      </w:r>
      <w:r>
        <w:t xml:space="preserve">   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2021-10-11T01:30:46Z</dcterms:created>
  <dcterms:modified xsi:type="dcterms:W3CDTF">2021-10-11T01:30:46Z</dcterms:modified>
</cp:coreProperties>
</file>