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ensenar    </w:t>
      </w:r>
      <w:r>
        <w:t xml:space="preserve">   andar    </w:t>
      </w:r>
      <w:r>
        <w:t xml:space="preserve">   jugar    </w:t>
      </w:r>
      <w:r>
        <w:t xml:space="preserve">   continuar    </w:t>
      </w:r>
      <w:r>
        <w:t xml:space="preserve">   escuchar    </w:t>
      </w:r>
      <w:r>
        <w:t xml:space="preserve">   estudiar    </w:t>
      </w:r>
      <w:r>
        <w:t xml:space="preserve">   usar    </w:t>
      </w:r>
      <w:r>
        <w:t xml:space="preserve">   hablar    </w:t>
      </w:r>
      <w:r>
        <w:t xml:space="preserve">   cantar    </w:t>
      </w:r>
      <w:r>
        <w:t xml:space="preserve">   patinar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2021-10-11T01:30:41Z</dcterms:created>
  <dcterms:modified xsi:type="dcterms:W3CDTF">2021-10-11T01:30:41Z</dcterms:modified>
</cp:coreProperties>
</file>