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 &amp;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Energy levels    </w:t>
      </w:r>
      <w:r>
        <w:t xml:space="preserve">   Group    </w:t>
      </w:r>
      <w:r>
   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"preserve">   Bohr model    </w:t>
      </w:r>
      <w:r>
        <w:t xml:space="preserve">   Electron cloud    </w:t>
      </w:r>
      <w:r>
        <w:t xml:space="preserve">   Subatomic particle    </w:t>
      </w:r>
      <w:r>
        <w:t xml:space="preserve">   Neutral    </w:t>
      </w:r>
      <w:r>
        <w:t xml:space="preserve">   Positive    </w:t>
      </w:r>
      <w:r>
        <w:t xml:space="preserve">   Element    </w:t>
      </w:r>
      <w:r>
        <w:t xml:space="preserve">   Atomic mass    </w:t>
      </w:r>
      <w:r>
        <w:t xml:space="preserve">   Atomic number    </w:t>
      </w:r>
      <w:r>
        <w:t xml:space="preserve">   Valence electron    </w:t>
      </w:r>
      <w:r>
        <w:t xml:space="preserve">   Nucleus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&amp; PERIODIC TABLE</dc:title>
  <dcterms:created xsi:type="dcterms:W3CDTF">2021-10-11T01:40:52Z</dcterms:created>
  <dcterms:modified xsi:type="dcterms:W3CDTF">2021-10-11T01:40:52Z</dcterms:modified>
</cp:coreProperties>
</file>