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AVOGADRO'S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NUMBER OF MOLECULES    </w:t>
      </w:r>
      <w:r>
        <w:t xml:space="preserve">   PRESSURE    </w:t>
      </w:r>
      <w:r>
        <w:t xml:space="preserve">   TEMPERATURE    </w:t>
      </w:r>
      <w:r>
        <w:t xml:space="preserve">   EQUAL    </w:t>
      </w:r>
      <w:r>
        <w:t xml:space="preserve">   CONSTANT    </w:t>
      </w:r>
      <w:r>
        <w:t xml:space="preserve">   DIRECTLY PROPORTIONAL    </w:t>
      </w:r>
      <w:r>
        <w:t xml:space="preserve">   AVOGADRO'S HYPOTHESIS    </w:t>
      </w:r>
      <w:r>
        <w:t xml:space="preserve">   REAL GASES    </w:t>
      </w:r>
      <w:r>
        <w:t xml:space="preserve">   GAS PRESENT    </w:t>
      </w:r>
      <w:r>
        <w:t xml:space="preserve">   Amedeo Carlo Avogadro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AVOGADRO'S LAW</dc:title>
  <dcterms:created xsi:type="dcterms:W3CDTF">2021-10-11T01:46:39Z</dcterms:created>
  <dcterms:modified xsi:type="dcterms:W3CDTF">2021-10-11T01:46:39Z</dcterms:modified>
</cp:coreProperties>
</file>