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Bear Called Paddington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Sandwich    </w:t>
      </w:r>
      <w:r>
        <w:t xml:space="preserve">   Explorer    </w:t>
      </w:r>
      <w:r>
        <w:t xml:space="preserve">   Earthquake    </w:t>
      </w:r>
      <w:r>
        <w:t xml:space="preserve">   Neighbor    </w:t>
      </w:r>
      <w:r>
        <w:t xml:space="preserve">   Peru    </w:t>
      </w:r>
      <w:r>
        <w:t xml:space="preserve">   Home    </w:t>
      </w:r>
      <w:r>
        <w:t xml:space="preserve">   Brown    </w:t>
      </w:r>
      <w:r>
        <w:t xml:space="preserve">   Hat    </w:t>
      </w:r>
      <w:r>
        <w:t xml:space="preserve">   Suitcase    </w:t>
      </w:r>
      <w:r>
        <w:t xml:space="preserve">   Marmalade    </w:t>
      </w:r>
      <w:r>
        <w:t xml:space="preserve">   Paddington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Bear Called Paddington</dc:title>
  <dcterms:created xsi:type="dcterms:W3CDTF">2021-10-11T00:21:20Z</dcterms:created>
  <dcterms:modified xsi:type="dcterms:W3CDTF">2021-10-11T00:21:20Z</dcterms:modified>
</cp:coreProperties>
</file>