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absorb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tremendous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Hostile,Unfriendly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abandon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manner of speaking</w:t>
            </w:r>
          </w:p>
        </w:tc>
      </w:tr>
    </w:tbl>
    <w:p>
      <w:pPr>
        <w:pStyle w:val="WordBankSmall"/>
      </w:pPr>
      <w:r>
        <w:t xml:space="preserve">   antagonistic    </w:t>
      </w:r>
      <w:r>
        <w:t xml:space="preserve">   assimilate    </w:t>
      </w:r>
      <w:r>
        <w:t xml:space="preserve">   diction    </w:t>
      </w:r>
      <w:r>
        <w:t xml:space="preserve">   ephemeral    </w:t>
      </w:r>
      <w:r>
        <w:t xml:space="preserve">   preliminaries    </w:t>
      </w:r>
      <w:r>
        <w:t xml:space="preserve">   prodigous    </w:t>
      </w:r>
      <w:r>
        <w:t xml:space="preserve">   relinquish    </w:t>
      </w:r>
      <w:r>
        <w:t xml:space="preserve">   tangible    </w:t>
      </w:r>
      <w:r>
        <w:t xml:space="preserve">   tractable    </w:t>
      </w:r>
      <w:r>
        <w:t xml:space="preserve">   wraithlike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2021-10-11T00:27:52Z</dcterms:created>
  <dcterms:modified xsi:type="dcterms:W3CDTF">2021-10-11T00:27:52Z</dcterms:modified>
</cp:coreProperties>
</file>