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 on his 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enthusiasm    </w:t>
      </w:r>
      <w:r>
        <w:t xml:space="preserve">   lurches    </w:t>
      </w:r>
      <w:r>
        <w:t xml:space="preserve">   tailgate    </w:t>
      </w:r>
      <w:r>
        <w:t xml:space="preserve">   garbage    </w:t>
      </w:r>
      <w:r>
        <w:t xml:space="preserve">   Trust    </w:t>
      </w:r>
      <w:r>
        <w:t xml:space="preserve">   Mangy    </w:t>
      </w:r>
      <w:r>
        <w:t xml:space="preserve">   Kennel    </w:t>
      </w:r>
      <w:r>
        <w:t xml:space="preserve">   Journey    </w:t>
      </w:r>
      <w:r>
        <w:t xml:space="preserve">   Partnership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 on his own</dc:title>
  <dcterms:created xsi:type="dcterms:W3CDTF">2021-10-11T00:24:41Z</dcterms:created>
  <dcterms:modified xsi:type="dcterms:W3CDTF">2021-10-11T00:24:41Z</dcterms:modified>
</cp:coreProperties>
</file>