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girl</w:t>
            </w:r>
          </w:p>
        </w:tc>
      </w:tr>
    </w:tbl>
    <w:p>
      <w:pPr>
        <w:pStyle w:val="WordBankMedium"/>
      </w:pPr>
      <w:r>
        <w:t xml:space="preserve">   un petite garcon    </w:t>
      </w:r>
      <w:r>
        <w:t xml:space="preserve">   bouche    </w:t>
      </w:r>
      <w:r>
        <w:t xml:space="preserve">   jambes    </w:t>
      </w:r>
      <w:r>
        <w:t xml:space="preserve">   une grande fille    </w:t>
      </w:r>
      <w:r>
        <w:t xml:space="preserve">   cheveux longs    </w:t>
      </w:r>
      <w:r>
        <w:t xml:space="preserve">   cheveux courts    </w:t>
      </w:r>
      <w:r>
        <w:t xml:space="preserve">   un grand garcon    </w:t>
      </w:r>
      <w:r>
        <w:t xml:space="preserve">   une petite fille    </w:t>
      </w:r>
      <w:r>
        <w:t xml:space="preserve">   un gros garcon    </w:t>
      </w:r>
      <w:r>
        <w:t xml:space="preserve">   cheveux bruns    </w:t>
      </w:r>
      <w:r>
        <w:t xml:space="preserve">   cheveux blond    </w:t>
      </w:r>
      <w:r>
        <w:t xml:space="preserve">   longs bras    </w:t>
      </w:r>
      <w:r>
        <w:t xml:space="preserve">   grandes oreilles    </w:t>
      </w:r>
      <w:r>
        <w:t xml:space="preserve">   les dents    </w:t>
      </w:r>
      <w:r>
        <w:t xml:space="preserve">   grande 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person</dc:title>
  <dcterms:created xsi:type="dcterms:W3CDTF">2021-10-11T00:27:02Z</dcterms:created>
  <dcterms:modified xsi:type="dcterms:W3CDTF">2021-10-11T00:27:02Z</dcterms:modified>
</cp:coreProperties>
</file>