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Lincoln's son that died in 1850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Lincoln spoke out against slavery, he became an____.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Lincoln's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that started in 1861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Lincoln's second political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Lincoln was shot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Lincoln became in 1861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Lincoln's first political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years the war lasted</w:t>
            </w:r>
          </w:p>
        </w:tc>
      </w:tr>
    </w:tbl>
    <w:p>
      <w:pPr>
        <w:pStyle w:val="WordBankSmall"/>
      </w:pPr>
      <w:r>
        <w:t xml:space="preserve">   Mary    </w:t>
      </w:r>
      <w:r>
        <w:t xml:space="preserve">   Eddie    </w:t>
      </w:r>
      <w:r>
        <w:t xml:space="preserve">   Abe    </w:t>
      </w:r>
      <w:r>
        <w:t xml:space="preserve">   Ford's Theater    </w:t>
      </w:r>
      <w:r>
        <w:t xml:space="preserve">   Civil War    </w:t>
      </w:r>
      <w:r>
        <w:t xml:space="preserve">   Whig    </w:t>
      </w:r>
      <w:r>
        <w:t xml:space="preserve">   four    </w:t>
      </w:r>
      <w:r>
        <w:t xml:space="preserve">   Republican    </w:t>
      </w:r>
      <w:r>
        <w:t xml:space="preserve">   president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2021-10-11T00:32:43Z</dcterms:created>
  <dcterms:modified xsi:type="dcterms:W3CDTF">2021-10-11T00:32:43Z</dcterms:modified>
</cp:coreProperties>
</file>