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Publicly Held Corporations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cash flows    </w:t>
      </w:r>
      <w:r>
        <w:t xml:space="preserve">   income statement    </w:t>
      </w:r>
      <w:r>
        <w:t xml:space="preserve">   statement of equity    </w:t>
      </w:r>
      <w:r>
        <w:t xml:space="preserve">   dividend    </w:t>
      </w:r>
      <w:r>
        <w:t xml:space="preserve">   common stock    </w:t>
      </w:r>
      <w:r>
        <w:t xml:space="preserve">   professional management    </w:t>
      </w:r>
      <w:r>
        <w:t xml:space="preserve">   stockholders    </w:t>
      </w:r>
      <w:r>
        <w:t xml:space="preserve">   separate legal entity    </w:t>
      </w:r>
      <w:r>
        <w:t xml:space="preserve">   legal permission    </w:t>
      </w:r>
      <w:r>
        <w:t xml:space="preserve">   paid-in capital    </w:t>
      </w:r>
      <w:r>
        <w:t xml:space="preserve">   preferred stock    </w:t>
      </w:r>
      <w:r>
        <w:t xml:space="preserve">   proxy    </w:t>
      </w:r>
      <w:r>
        <w:t xml:space="preserve">   par value    </w:t>
      </w:r>
      <w:r>
        <w:t xml:space="preserve">   authorized capital stock    </w:t>
      </w:r>
      <w:r>
        <w:t xml:space="preserve">   board of directors    </w:t>
      </w:r>
      <w:r>
        <w:t xml:space="preserve">   publicly held corporation    </w:t>
      </w:r>
      <w:r>
        <w:t xml:space="preserve">   closely held corporation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Publicly Held Corporations</dc:title>
  <dcterms:created xsi:type="dcterms:W3CDTF">2021-10-11T00:33:12Z</dcterms:created>
  <dcterms:modified xsi:type="dcterms:W3CDTF">2021-10-11T00:33:12Z</dcterms:modified>
</cp:coreProperties>
</file>