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The Six-Column 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total    </w:t>
      </w:r>
      <w:r>
        <w:t xml:space="preserve">   extend    </w:t>
      </w:r>
      <w:r>
        <w:t xml:space="preserve">   purpose    </w:t>
      </w:r>
      <w:r>
        <w:t xml:space="preserve">   matching principle    </w:t>
      </w:r>
      <w:r>
        <w:t xml:space="preserve">   amounts    </w:t>
      </w:r>
      <w:r>
        <w:t xml:space="preserve">   prepare    </w:t>
      </w:r>
      <w:r>
        <w:t xml:space="preserve">   capital decreases    </w:t>
      </w:r>
      <w:r>
        <w:t xml:space="preserve">   capital increases    </w:t>
      </w:r>
      <w:r>
        <w:t xml:space="preserve">   net loss    </w:t>
      </w:r>
      <w:r>
        <w:t xml:space="preserve">   net income    </w:t>
      </w:r>
      <w:r>
        <w:t xml:space="preserve">   totaling    </w:t>
      </w:r>
      <w:r>
        <w:t xml:space="preserve">   balance sheet    </w:t>
      </w:r>
      <w:r>
        <w:t xml:space="preserve">   income statement    </w:t>
      </w:r>
      <w:r>
        <w:t xml:space="preserve">   trial balance    </w:t>
      </w:r>
      <w:r>
        <w:t xml:space="preserve">   account name    </w:t>
      </w:r>
      <w:r>
        <w:t xml:space="preserve">   sections    </w:t>
      </w:r>
      <w:r>
        <w:t xml:space="preserve">   heading    </w:t>
      </w:r>
      <w:r>
        <w:t xml:space="preserve">   ruling    </w:t>
      </w:r>
      <w:r>
        <w:t xml:space="preserve">   work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The Six-Column Work Sheet</dc:title>
  <dcterms:created xsi:type="dcterms:W3CDTF">2021-10-11T00:32:45Z</dcterms:created>
  <dcterms:modified xsi:type="dcterms:W3CDTF">2021-10-11T00:32:45Z</dcterms:modified>
</cp:coreProperties>
</file>