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- Transaction That Affect Assets, Liabilities, and Owner's Capital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decrease    </w:t>
      </w:r>
      <w:r>
        <w:t xml:space="preserve">   increase    </w:t>
      </w:r>
      <w:r>
        <w:t xml:space="preserve">   revenue    </w:t>
      </w:r>
      <w:r>
        <w:t xml:space="preserve">   expenses    </w:t>
      </w:r>
      <w:r>
        <w:t xml:space="preserve">   charts    </w:t>
      </w:r>
      <w:r>
        <w:t xml:space="preserve">   analysis    </w:t>
      </w:r>
      <w:r>
        <w:t xml:space="preserve">   records    </w:t>
      </w:r>
      <w:r>
        <w:t xml:space="preserve">   rules    </w:t>
      </w:r>
      <w:r>
        <w:t xml:space="preserve">   calculate    </w:t>
      </w:r>
      <w:r>
        <w:t xml:space="preserve">   normalbalance    </w:t>
      </w:r>
      <w:r>
        <w:t xml:space="preserve">   Taccount    </w:t>
      </w:r>
      <w:r>
        <w:t xml:space="preserve">   credit    </w:t>
      </w:r>
      <w:r>
        <w:t xml:space="preserve">   debit    </w:t>
      </w:r>
      <w:r>
        <w:t xml:space="preserve">   doubleentry    </w:t>
      </w:r>
      <w:r>
        <w:t xml:space="preserve">   ledger    </w:t>
      </w:r>
      <w:r>
        <w:t xml:space="preserve">   chart of accounts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- Transaction That Affect Assets, Liabilities, and Owner's Capital</dc:title>
  <dcterms:created xsi:type="dcterms:W3CDTF">2021-10-11T00:32:37Z</dcterms:created>
  <dcterms:modified xsi:type="dcterms:W3CDTF">2021-10-11T00:32:37Z</dcterms:modified>
</cp:coreProperties>
</file>