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REVENUES    </w:t>
      </w:r>
      <w:r>
        <w:t xml:space="preserve">   Discount    </w:t>
      </w:r>
      <w:r>
        <w:t xml:space="preserve">   Accountant    </w:t>
      </w:r>
      <w:r>
        <w:t xml:space="preserve">   Credit    </w:t>
      </w:r>
      <w:r>
        <w:t xml:space="preserve">   Deposit    </w:t>
      </w:r>
      <w:r>
        <w:t xml:space="preserve">   Audit    </w:t>
      </w:r>
      <w:r>
        <w:t xml:space="preserve">   Inventory    </w:t>
      </w:r>
      <w:r>
        <w:t xml:space="preserve">   Receipts    </w:t>
      </w:r>
      <w:r>
        <w:t xml:space="preserve">   Profits    </w:t>
      </w:r>
      <w:r>
        <w:t xml:space="preserve">   Liabilities    </w:t>
      </w:r>
      <w:r>
        <w:t xml:space="preserve">   Balance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 Search </dc:title>
  <dcterms:created xsi:type="dcterms:W3CDTF">2021-10-11T00:34:08Z</dcterms:created>
  <dcterms:modified xsi:type="dcterms:W3CDTF">2021-10-11T00:34:08Z</dcterms:modified>
</cp:coreProperties>
</file>