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Inventory    </w:t>
      </w:r>
      <w:r>
        <w:t xml:space="preserve">   Cost of Merchandise    </w:t>
      </w:r>
      <w:r>
        <w:t xml:space="preserve">   Board of Directors    </w:t>
      </w:r>
      <w:r>
        <w:t xml:space="preserve">   Dividend    </w:t>
      </w:r>
      <w:r>
        <w:t xml:space="preserve">   Stockholder    </w:t>
      </w:r>
      <w:r>
        <w:t xml:space="preserve">   Share of Stock    </w:t>
      </w:r>
      <w:r>
        <w:t xml:space="preserve">   Corporation    </w:t>
      </w:r>
      <w:r>
        <w:t xml:space="preserve">   Wholesale    </w:t>
      </w:r>
      <w:r>
        <w:t xml:space="preserve">   Retail    </w:t>
      </w:r>
      <w:r>
        <w:t xml:space="preserve">   Merchandise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2021-10-11T00:33:44Z</dcterms:created>
  <dcterms:modified xsi:type="dcterms:W3CDTF">2021-10-11T00:33:44Z</dcterms:modified>
</cp:coreProperties>
</file>