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Accounting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accounting    </w:t>
      </w:r>
      <w:r>
        <w:t xml:space="preserve">   assets    </w:t>
      </w:r>
      <w:r>
        <w:t xml:space="preserve">   business    </w:t>
      </w:r>
      <w:r>
        <w:t xml:space="preserve">   capital    </w:t>
      </w:r>
      <w:r>
        <w:t xml:space="preserve">   company    </w:t>
      </w:r>
      <w:r>
        <w:t xml:space="preserve">   liabilities    </w:t>
      </w:r>
      <w:r>
        <w:t xml:space="preserve">   loss    </w:t>
      </w:r>
      <w:r>
        <w:t xml:space="preserve">   partnership    </w:t>
      </w:r>
      <w:r>
        <w:t xml:space="preserve">   profit    </w:t>
      </w:r>
      <w:r>
        <w:t xml:space="preserve">   sole trader    </w:t>
      </w:r>
      <w:r>
        <w:t xml:space="preserve">   transactions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Accounting</dc:title>
  <dcterms:created xsi:type="dcterms:W3CDTF">2021-10-11T00:33:46Z</dcterms:created>
  <dcterms:modified xsi:type="dcterms:W3CDTF">2021-10-11T00:33:46Z</dcterms:modified>
</cp:coreProperties>
</file>