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for Income 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Carryback    </w:t>
      </w:r>
      <w:r>
        <w:t xml:space="preserve">   Carryforward    </w:t>
      </w:r>
      <w:r>
        <w:t xml:space="preserve">   Income Statement    </w:t>
      </w:r>
      <w:r>
        <w:t xml:space="preserve">   Balance Sheet    </w:t>
      </w:r>
      <w:r>
        <w:t xml:space="preserve">   Deductible    </w:t>
      </w:r>
      <w:r>
        <w:t xml:space="preserve">   Standards    </w:t>
      </w:r>
      <w:r>
        <w:t xml:space="preserve">   Economic Consequences    </w:t>
      </w:r>
      <w:r>
        <w:t xml:space="preserve">   Generally Accepted    </w:t>
      </w:r>
      <w:r>
        <w:t xml:space="preserve">   Theory    </w:t>
      </w:r>
      <w:r>
        <w:t xml:space="preserve">   FASB    </w:t>
      </w:r>
      <w:r>
        <w:t xml:space="preserve">   Allison    </w:t>
      </w:r>
      <w:r>
        <w:t xml:space="preserve">   Jordan    </w:t>
      </w:r>
      <w:r>
        <w:t xml:space="preserve">   Alaina    </w:t>
      </w:r>
      <w:r>
        <w:t xml:space="preserve">   Dr. Cook    </w:t>
      </w:r>
      <w:r>
        <w:t xml:space="preserve">   Modified Cash Basis    </w:t>
      </w:r>
      <w:r>
        <w:t xml:space="preserve">   Deferred Tax Liability    </w:t>
      </w:r>
      <w:r>
        <w:t xml:space="preserve">   Deferred Tax Asset    </w:t>
      </w:r>
      <w:r>
        <w:t xml:space="preserve">   Temporary Tax Differences    </w:t>
      </w:r>
      <w:r>
        <w:t xml:space="preserve">   Permanent Tax Differences    </w:t>
      </w:r>
      <w:r>
        <w:t xml:space="preserve">   Financial Income    </w:t>
      </w:r>
      <w:r>
        <w:t xml:space="preserve">   Taxable Income    </w:t>
      </w:r>
      <w:r>
        <w:t xml:space="preserve">   IRS    </w:t>
      </w:r>
      <w:r>
        <w:t xml:space="preserve">   GAAP    </w:t>
      </w:r>
      <w:r>
        <w:t xml:space="preserve">   Income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for Income Taxes</dc:title>
  <dcterms:created xsi:type="dcterms:W3CDTF">2021-10-11T00:33:33Z</dcterms:created>
  <dcterms:modified xsi:type="dcterms:W3CDTF">2021-10-11T00:33:33Z</dcterms:modified>
</cp:coreProperties>
</file>