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Acidic Levels on Dissolving Meat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ph    </w:t>
      </w:r>
      <w:r>
        <w:t xml:space="preserve">   experiment     </w:t>
      </w:r>
      <w:r>
        <w:t xml:space="preserve">   science    </w:t>
      </w:r>
      <w:r>
        <w:t xml:space="preserve">   canadadry    </w:t>
      </w:r>
      <w:r>
        <w:t xml:space="preserve">   sprite    </w:t>
      </w:r>
      <w:r>
        <w:t xml:space="preserve">   orangecrush    </w:t>
      </w:r>
      <w:r>
        <w:t xml:space="preserve">   rootbeer    </w:t>
      </w:r>
      <w:r>
        <w:t xml:space="preserve">   coke    </w:t>
      </w:r>
      <w:r>
        <w:t xml:space="preserve">   drink    </w:t>
      </w:r>
      <w:r>
        <w:t xml:space="preserve">   carbonated    </w:t>
      </w:r>
      <w:r>
        <w:t xml:space="preserve">   meat    </w:t>
      </w:r>
      <w:r>
        <w:t xml:space="preserve">   acid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Acidic Levels on Dissolving Meat</dc:title>
  <dcterms:created xsi:type="dcterms:W3CDTF">2021-10-11T00:33:26Z</dcterms:created>
  <dcterms:modified xsi:type="dcterms:W3CDTF">2021-10-11T00:33:26Z</dcterms:modified>
</cp:coreProperties>
</file>