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Acids, Bases, and Salts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antacid    </w:t>
      </w:r>
      <w:r>
        <w:t xml:space="preserve">   bleach    </w:t>
      </w:r>
      <w:r>
        <w:t xml:space="preserve">   disinfectant    </w:t>
      </w:r>
      <w:r>
        <w:t xml:space="preserve">   detergent    </w:t>
      </w:r>
      <w:r>
        <w:t xml:space="preserve">   soap    </w:t>
      </w:r>
      <w:r>
        <w:t xml:space="preserve">   salt    </w:t>
      </w:r>
      <w:r>
        <w:t xml:space="preserve">   neutralization reaction    </w:t>
      </w:r>
      <w:r>
        <w:t xml:space="preserve">   pH    </w:t>
      </w:r>
      <w:r>
        <w:t xml:space="preserve">   base    </w:t>
      </w:r>
      <w:r>
        <w:t xml:space="preserve">   electrolyte    </w:t>
      </w:r>
      <w:r>
        <w:t xml:space="preserve">   indicator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 Bases, and Salts</dc:title>
  <dcterms:created xsi:type="dcterms:W3CDTF">2021-10-11T00:35:05Z</dcterms:created>
  <dcterms:modified xsi:type="dcterms:W3CDTF">2021-10-11T00:35:06Z</dcterms:modified>
</cp:coreProperties>
</file>