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 scale    </w:t>
      </w:r>
      <w:r>
        <w:t xml:space="preserve">   Neutralise    </w:t>
      </w:r>
      <w:r>
        <w:t xml:space="preserve">   Reactant    </w:t>
      </w:r>
      <w:r>
        <w:t xml:space="preserve">   Reaction    </w:t>
      </w:r>
      <w:r>
        <w:t xml:space="preserve">   Antacid    </w:t>
      </w:r>
      <w:r>
        <w:t xml:space="preserve">   Base    </w:t>
      </w:r>
      <w:r>
        <w:t xml:space="preserve">   Caution    </w:t>
      </w:r>
      <w:r>
        <w:t xml:space="preserve">   Hazard    </w:t>
      </w:r>
      <w:r>
        <w:t xml:space="preserve">   Diluted    </w:t>
      </w:r>
      <w:r>
        <w:t xml:space="preserve">   Concentrated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2021-10-11T00:35:06Z</dcterms:created>
  <dcterms:modified xsi:type="dcterms:W3CDTF">2021-10-11T00:35:06Z</dcterms:modified>
</cp:coreProperties>
</file>